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9549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9549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9549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F9549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Преступления в сфере экономической деятельности: судебно-арбитражная практика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4955F8" w:rsidR="00A77598" w:rsidRPr="0088508F" w:rsidRDefault="00A77598" w:rsidP="0088508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8508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954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493">
              <w:rPr>
                <w:rFonts w:ascii="Times New Roman" w:hAnsi="Times New Roman" w:cs="Times New Roman"/>
                <w:sz w:val="20"/>
                <w:szCs w:val="20"/>
              </w:rPr>
              <w:t>к.ю.н, Бадзгарадзе Татьяна Александровна</w:t>
            </w:r>
          </w:p>
        </w:tc>
      </w:tr>
      <w:tr w:rsidR="007A7979" w:rsidRPr="007A7979" w14:paraId="03D4F914" w14:textId="77777777" w:rsidTr="00ED54AA">
        <w:tc>
          <w:tcPr>
            <w:tcW w:w="9345" w:type="dxa"/>
          </w:tcPr>
          <w:p w14:paraId="503B08FF" w14:textId="77777777" w:rsidR="007A7979" w:rsidRPr="00F954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49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Асалханова Софья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A532AE" w:rsidR="004475DA" w:rsidRPr="0088508F" w:rsidRDefault="0088508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B5E608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A13A3DA" w:rsidR="00D75436" w:rsidRDefault="005725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4A42D53" w:rsidR="00D75436" w:rsidRDefault="005725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EF41921" w:rsidR="00D75436" w:rsidRDefault="005725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8CC826B" w:rsidR="00D75436" w:rsidRDefault="005725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CA3B82F" w:rsidR="00D75436" w:rsidRDefault="005725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DDF29CE" w:rsidR="00D75436" w:rsidRDefault="005725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A92189D" w:rsidR="00D75436" w:rsidRDefault="005725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2589550" w:rsidR="00D75436" w:rsidRDefault="005725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C5C4205" w:rsidR="00D75436" w:rsidRDefault="005725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7CB738E" w:rsidR="00D75436" w:rsidRDefault="005725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D26A54D" w:rsidR="00D75436" w:rsidRDefault="005725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8B6606E" w:rsidR="00D75436" w:rsidRDefault="005725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EB5F40B" w:rsidR="00D75436" w:rsidRDefault="005725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C1B11E2" w:rsidR="00D75436" w:rsidRDefault="005725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555F1E2" w:rsidR="00D75436" w:rsidRDefault="005725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1F4682B" w:rsidR="00D75436" w:rsidRDefault="005725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F3C4FB2" w:rsidR="00D75436" w:rsidRDefault="005725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549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954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теоретических знаний об особенностях расследования преступлений, совершаемых в сфере экономической деятельности, углубленное изучение средств доказывания, криминалистических теоретических знаний, научных и практических рекомендаций, судебной практики, а также в выработка умений и практических навыков их использования при проведении раскрытия и расследования преступлений, совершаемых в сфере экономической деятельности, позволяющих осуществлять противодействие и предупреждение преступным проявлениям в экономической сфере.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Преступления в сфере экономической деятельности: судебно-арбитражная практика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9549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954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F9549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9549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9549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9549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954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F9549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954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</w:rPr>
              <w:t>ПК-2 - Способен к организации и реализации противодействия легализации (отмыванию) доходов, полученных преступным путем, и финансирования терроризма, а также к организации предупреждения угроз экономической безопасности хозяйствующих субъектов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954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ПК-2.2 - Способен к проведению финансовых расследований и выявлению правонарушений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954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F95493">
              <w:rPr>
                <w:rFonts w:ascii="Times New Roman" w:hAnsi="Times New Roman" w:cs="Times New Roman"/>
              </w:rPr>
              <w:t>принципы организации и проведения финансовых расследований и выявление преступлений в сфере экономической деятельности</w:t>
            </w:r>
            <w:r w:rsidRPr="00F9549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6C1F335" w:rsidR="00751095" w:rsidRPr="00F954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F95493">
              <w:rPr>
                <w:rFonts w:ascii="Times New Roman" w:hAnsi="Times New Roman" w:cs="Times New Roman"/>
              </w:rPr>
              <w:t>выявлять признаки угроз или наступивших негативных факторов;</w:t>
            </w:r>
            <w:r w:rsidR="00F95493">
              <w:rPr>
                <w:rFonts w:ascii="Times New Roman" w:hAnsi="Times New Roman" w:cs="Times New Roman"/>
              </w:rPr>
              <w:t xml:space="preserve"> </w:t>
            </w:r>
            <w:r w:rsidR="00FD518F" w:rsidRPr="00F95493">
              <w:rPr>
                <w:rFonts w:ascii="Times New Roman" w:hAnsi="Times New Roman" w:cs="Times New Roman"/>
              </w:rPr>
              <w:t>планировать действия по проведению финансовых расследований и предупреждению угроз экономической безопасности хозяйствующих субъектов</w:t>
            </w:r>
            <w:r w:rsidRPr="00F9549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954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95493">
              <w:rPr>
                <w:rFonts w:ascii="Times New Roman" w:hAnsi="Times New Roman" w:cs="Times New Roman"/>
              </w:rPr>
              <w:t>навыками разработки мер, направленных на предупреждение угроз экономической безопасности хозяйствующих субъектов</w:t>
            </w:r>
            <w:r w:rsidRPr="00F9549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9549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9549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9549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9549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9549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9549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9549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9549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95493">
              <w:rPr>
                <w:rFonts w:ascii="Times New Roman" w:hAnsi="Times New Roman" w:cs="Times New Roman"/>
                <w:b/>
              </w:rPr>
              <w:t>(ак</w:t>
            </w:r>
            <w:r w:rsidR="00AE2B1A" w:rsidRPr="00F95493">
              <w:rPr>
                <w:rFonts w:ascii="Times New Roman" w:hAnsi="Times New Roman" w:cs="Times New Roman"/>
                <w:b/>
              </w:rPr>
              <w:t>адемические</w:t>
            </w:r>
            <w:r w:rsidRPr="00F9549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9549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9549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9549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9549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9549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9549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95493">
              <w:rPr>
                <w:rFonts w:ascii="Times New Roman" w:hAnsi="Times New Roman" w:cs="Times New Roman"/>
                <w:b/>
              </w:rPr>
              <w:lastRenderedPageBreak/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9549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9549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9549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9549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9549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9549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9549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9549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9549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9549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Тема 1. Научно-методические основы расследования преступлений в сфере 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9549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95493">
              <w:rPr>
                <w:sz w:val="22"/>
                <w:szCs w:val="22"/>
                <w:lang w:bidi="ru-RU"/>
              </w:rPr>
              <w:t>Понятие, предмет, методология дисциплины «Преступления в сфере экономической деятельности: судебно-арбитражная практика», её связь с другими дисциплинами. Источники, система дисциплины. Понятие и классификация преступлений в сфере экономической деятельности. Особенности возбуждения уголовных дел по преступлениям, совершаемым в сфере экономической деятельности. Особенности взаимодействия органов следствия и дознания при расследовании преступления, совершаемых в сфере экономической деятельности. Использования специальных знаний при расследовании преступлений в сфере экономической деятельности. Судебно-арбитражная практика.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954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954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9549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9549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2939C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6430F6" w14:textId="77777777" w:rsidR="004475DA" w:rsidRPr="00F9549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Тема 2. Особенности расследования мошенничества, присвоения (растраты), вымогательства, совершаемых в экономической сфере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B705CA" w14:textId="77777777" w:rsidR="004475DA" w:rsidRPr="00F9549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95493">
              <w:rPr>
                <w:sz w:val="22"/>
                <w:szCs w:val="22"/>
                <w:lang w:bidi="ru-RU"/>
              </w:rPr>
              <w:t>Особенности расследования мошенничества, присвоения (растраты), вымогательства, совершаемых в сфере экономической деятельности. Уголовно-правовая и криминалистическая характеристика мошенничества, присвоения (растраты),  вымогательства, совершаемых в сфере экономической деятельности. Особенности возбуждения уголовного дела и обстоятельства, подлежащие доказыванию в процессе расследования рассматриваемых видов преступлений в сфере экономической деятельности. Типичная следственная ситуация и программы расследования мошенничества, присвоения (растраты), вымогательства, совершаемых в сфере экономической деятельности. Особенности тактики производства следственных действий, оперативно-розыскных мероприятий при расследовании мошенничества, присвоения (растраты), вымогательства, совершаемых в сфере экономической деятельности. Использование специальных знаний при расследовании мошенничества, присвоения (растраты), вымогательства, совершаемых в сфере экономической деятельности. Особенности взаимодействия участников раскрытия и расследования мошенничества, присвоения (растраты), вымогательства, совершаемых в сфере экономической деятельности. Анализ судебной практики.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65E79A" w14:textId="77777777" w:rsidR="004475DA" w:rsidRPr="00F954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72FB40" w14:textId="77777777" w:rsidR="004475DA" w:rsidRPr="00F954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1DAD33" w14:textId="77777777" w:rsidR="004475DA" w:rsidRPr="00F9549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8A6D65" w14:textId="77777777" w:rsidR="004475DA" w:rsidRPr="00F9549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612E2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F60767" w14:textId="77777777" w:rsidR="004475DA" w:rsidRPr="00F9549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Тема 3. Особенности расследования незаконного предпринимательства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86E5F1" w14:textId="77777777" w:rsidR="004475DA" w:rsidRPr="00F9549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95493">
              <w:rPr>
                <w:sz w:val="22"/>
                <w:szCs w:val="22"/>
                <w:lang w:bidi="ru-RU"/>
              </w:rPr>
              <w:t xml:space="preserve">Уголовно-правовая и криминалистическая характеристика незаконного предпринимательства. Особенности возбуждения уголовного дела и обстоятельства, подлежащие установлению при расследовании незаконного предпринимательства. Типичные следственные ситуации и программы расследования на первоначальном этапе производства по уголовному делу. Особенности тактики производства следственных действий, оперативно-розыскных мероприятий при расследовании незаконного предпринимательства. Особенности взаимодействия участников раскрытия </w:t>
            </w:r>
            <w:r w:rsidRPr="00F95493">
              <w:rPr>
                <w:sz w:val="22"/>
                <w:szCs w:val="22"/>
                <w:lang w:bidi="ru-RU"/>
              </w:rPr>
              <w:lastRenderedPageBreak/>
              <w:t>и расследования незаконного предпринимательства. Анализ судебной практики.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303222" w14:textId="77777777" w:rsidR="004475DA" w:rsidRPr="00F954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000530" w14:textId="77777777" w:rsidR="004475DA" w:rsidRPr="00F954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3DD2D" w14:textId="77777777" w:rsidR="004475DA" w:rsidRPr="00F9549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D8DFE9" w14:textId="77777777" w:rsidR="004475DA" w:rsidRPr="00F9549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E9734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80C37F" w14:textId="77777777" w:rsidR="004475DA" w:rsidRPr="00F9549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Тема 4. Особенности расследования незаконной банковской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D8ADF6" w14:textId="77777777" w:rsidR="004475DA" w:rsidRPr="00F9549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95493">
              <w:rPr>
                <w:sz w:val="22"/>
                <w:szCs w:val="22"/>
                <w:lang w:bidi="ru-RU"/>
              </w:rPr>
              <w:t>Понятие и виды незаконной банковской деятельности. Виды банковских операций. Типичная исходная информация по преступлениям, связанным с незаконной банковской деятельностью. Уголовно-правовая и криминалистическая характеристика незаконной банковской деятельности. Обстоятельства, подлежащие установлению. Типичные следственные ситуации и программа расследования на первоначальном этапе производства по уголовному делу. Особенности тактики производства следственных действий, оперативно-розыскных мероприятий при расследовании преступлений, совершаемых в сфере кредитно-банковской деятельности. Тактика подготовки и назначения судебных экспертиз. Особенности взаимодействия участников раскрытия и расследования преступлений, совершаемых в сфере кредитно-банковской деятельности. Анализ судебной практики.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969380" w14:textId="77777777" w:rsidR="004475DA" w:rsidRPr="00F954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58D3D" w14:textId="77777777" w:rsidR="004475DA" w:rsidRPr="00F954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81AD4" w14:textId="77777777" w:rsidR="004475DA" w:rsidRPr="00F9549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9FD4D" w14:textId="77777777" w:rsidR="004475DA" w:rsidRPr="00F9549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2D7D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D8825D" w14:textId="77777777" w:rsidR="004475DA" w:rsidRPr="00F9549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Тема 5. Особенности расследования легализации (отмывания) денежных средств или иного имущества, приобретенных преступным путем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DE2F4" w14:textId="77777777" w:rsidR="004475DA" w:rsidRPr="00F9549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95493">
              <w:rPr>
                <w:sz w:val="22"/>
                <w:szCs w:val="22"/>
                <w:lang w:bidi="ru-RU"/>
              </w:rPr>
              <w:t>Уголовно-правовая и криминалистическая характеристика легализации (отмывания) денежных средств, или иного имущества, приобретённых преступным путём. Подготовка к совершению преступления, направленного на легализацию (отмывание) денежных средств. Обстоятельства, подлежащие установлению. Признаки легализации преступных доходов. Типичные следственные ситуации и программы расследования легализации (отмывания) денежных средств или иного имущества, приобретенного преступным путем. Особенности тактики производства следственных действий, оперативно-розыскных мероприятий при расследовании легализации (отмывания) денежных средств, или иного имущества, приобретённых преступным путём. Особенности взаимодействия участников раскрытия и расследования легализации (отмывания) денежных средств, или иного имущества, приобретённых преступным путём. Тактика подготовки и назначения судебных экспертиз. Анализ судебной практики.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C89B30" w14:textId="77777777" w:rsidR="004475DA" w:rsidRPr="00F954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F62D52" w14:textId="77777777" w:rsidR="004475DA" w:rsidRPr="00F954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35750F" w14:textId="77777777" w:rsidR="004475DA" w:rsidRPr="00F9549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8AB39" w14:textId="77777777" w:rsidR="004475DA" w:rsidRPr="00F9549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FB349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2DCE45" w14:textId="77777777" w:rsidR="004475DA" w:rsidRPr="00F9549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Тема 6. Особенности расследования налоговых преступлений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4EDCDF" w14:textId="77777777" w:rsidR="004475DA" w:rsidRPr="00F9549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95493">
              <w:rPr>
                <w:sz w:val="22"/>
                <w:szCs w:val="22"/>
                <w:lang w:bidi="ru-RU"/>
              </w:rPr>
              <w:t>Уголовно-правовая и криминалистическая характеристика налоговых преступлений. Основные способы совершения налоговых преступлений. Особенности возбуждения уголовного дела и обстоятельства, подлежащие установлению. Типичные следственные ситуации и программы расследования  налоговых преступлений при производстве по уголовным делам. Особенности тактики первоначальных и последующих следственных действий при расследовании налоговых преступлений. Особенности взаимодействия следователя с органами дознания, общественными организациями, использования помощи специалиста и общественности при расследовании налоговых преступлений. Анализ судебной практики.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7C2C83" w14:textId="77777777" w:rsidR="004475DA" w:rsidRPr="00F954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C44B5F" w14:textId="77777777" w:rsidR="004475DA" w:rsidRPr="00F954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8C54AD" w14:textId="77777777" w:rsidR="004475DA" w:rsidRPr="00F9549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995088" w14:textId="77777777" w:rsidR="004475DA" w:rsidRPr="00F9549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9C3C3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186488" w14:textId="77777777" w:rsidR="004475DA" w:rsidRPr="00F9549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lastRenderedPageBreak/>
              <w:t>Тема 7. Особенности расследования преднамеренного банкротства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D5A0DA" w14:textId="77777777" w:rsidR="004475DA" w:rsidRPr="00F9549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95493">
              <w:rPr>
                <w:sz w:val="22"/>
                <w:szCs w:val="22"/>
                <w:lang w:bidi="ru-RU"/>
              </w:rPr>
              <w:t>Уголовно-правовая и криминалистическая характеристика преднамеренного банкротства. Основные способы совершения преднамеренного банкротства. Особенности возбуждения уголовного дела и обстоятельства, подлежащие установлению. Типичные следственные ситуации и программы расследования  преднамеренного банкротства. Особенности тактики производства следственных действий, оперативно-розыскных мероприятий при расследовании преднамеренного банкротства. Особенности взаимодействия участников раскрытия и расследования преднамеренного банкротства. Анализ судебной практики.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88B750" w14:textId="77777777" w:rsidR="004475DA" w:rsidRPr="00F954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ED7C63" w14:textId="77777777" w:rsidR="004475DA" w:rsidRPr="00F954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C9B36A" w14:textId="77777777" w:rsidR="004475DA" w:rsidRPr="00F9549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F4ADFD" w14:textId="77777777" w:rsidR="004475DA" w:rsidRPr="00F9549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D66A3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3DBFFE" w14:textId="77777777" w:rsidR="004475DA" w:rsidRPr="00F9549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Тема 8. Особенности расследования преступлений экономической направленности против интересов службы в коммерческих и иных организациях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B2A6B" w14:textId="77777777" w:rsidR="004475DA" w:rsidRPr="00F9549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95493">
              <w:rPr>
                <w:sz w:val="22"/>
                <w:szCs w:val="22"/>
                <w:lang w:bidi="ru-RU"/>
              </w:rPr>
              <w:t>Уголовно-правовая и криминалистическая характеристика преступлений против интересов службы в коммерческих и иных организациях. Виды преступлений против интересов службы в коммерческих и иных организациях. Особенности возбуждения уголовного дела за совершение преступлений против интересов службы в коммерческих и иных организациях. Особенности тактики производства следственных действий, оперативно-розыскных мероприятий при расследовании преступлений против интересов службы в коммерческих и иных организациях. Особенности взаимодействия участников раскрытия и расследования при расследовании преступлений против интересов службы в коммерческих и иных организациях. Анализ судебной практики.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973F17" w14:textId="77777777" w:rsidR="004475DA" w:rsidRPr="00F954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5BFE45" w14:textId="77777777" w:rsidR="004475DA" w:rsidRPr="00F9549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365749" w14:textId="77777777" w:rsidR="004475DA" w:rsidRPr="00F9549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BF6A88" w14:textId="77777777" w:rsidR="004475DA" w:rsidRPr="00F9549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9549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9549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9549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9549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9549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9549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9549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95493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9549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95493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9549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9549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95493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52DFDBC5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0FEFDFD" w14:textId="77777777" w:rsidR="00D61311" w:rsidRPr="00D61311" w:rsidRDefault="00D61311" w:rsidP="00D61311">
      <w:bookmarkStart w:id="9" w:name="_GoBack"/>
      <w:bookmarkEnd w:id="9"/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F95493" w14:paraId="5F00FF08" w14:textId="77777777" w:rsidTr="00F95493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F9549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9549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F9549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9549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95493" w14:paraId="1433EE91" w14:textId="77777777" w:rsidTr="00F95493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F954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</w:rPr>
              <w:t xml:space="preserve">Тюнин, В. И.  Преступления в сфере экономической деятельности : учебник для вузов / В. И. Тюнин. — 4-е изд., перераб. и доп. — Москва : Издательство Юрайт, 2025. — 322 с. — (Высшее образование). — </w:t>
            </w:r>
            <w:r w:rsidRPr="00F95493">
              <w:rPr>
                <w:rFonts w:ascii="Times New Roman" w:hAnsi="Times New Roman" w:cs="Times New Roman"/>
                <w:lang w:val="en-US"/>
              </w:rPr>
              <w:t>ISBN</w:t>
            </w:r>
            <w:r w:rsidRPr="00F95493">
              <w:rPr>
                <w:rFonts w:ascii="Times New Roman" w:hAnsi="Times New Roman" w:cs="Times New Roman"/>
              </w:rPr>
              <w:t xml:space="preserve"> 978-5-534-19269-8. — Текст : электронный // Образовательная платформа Юрайт [сайт]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F95493" w:rsidRDefault="00572548" w:rsidP="00F95493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F9549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https://urait.ru/bcode/563096</w:t>
              </w:r>
            </w:hyperlink>
          </w:p>
        </w:tc>
      </w:tr>
      <w:tr w:rsidR="00262CF0" w:rsidRPr="00F95493" w14:paraId="50381F44" w14:textId="77777777" w:rsidTr="00F95493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58E9891" w14:textId="77777777" w:rsidR="00262CF0" w:rsidRPr="00F954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</w:rPr>
              <w:t xml:space="preserve">Русанов, Г. А.  Преступления против собственности : учебник и практикум для вузов / Г. А. Русанов, А. А. Арямов. — Москва : Издательство Юрайт, 2025. — 173 с. — (Высшее образование). — </w:t>
            </w:r>
            <w:r w:rsidRPr="00F95493">
              <w:rPr>
                <w:rFonts w:ascii="Times New Roman" w:hAnsi="Times New Roman" w:cs="Times New Roman"/>
                <w:lang w:val="en-US"/>
              </w:rPr>
              <w:t>ISBN</w:t>
            </w:r>
            <w:r w:rsidRPr="00F95493">
              <w:rPr>
                <w:rFonts w:ascii="Times New Roman" w:hAnsi="Times New Roman" w:cs="Times New Roman"/>
              </w:rPr>
              <w:t xml:space="preserve"> 978-5-534-05853-6.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3A7FB463" w14:textId="77777777" w:rsidR="00262CF0" w:rsidRPr="00F95493" w:rsidRDefault="00572548" w:rsidP="00F95493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9549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https://urait.ru/bcode/563397</w:t>
              </w:r>
            </w:hyperlink>
          </w:p>
        </w:tc>
      </w:tr>
      <w:tr w:rsidR="00262CF0" w:rsidRPr="00F95493" w14:paraId="2A247DA6" w14:textId="77777777" w:rsidTr="00F95493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141463B9" w14:textId="77777777" w:rsidR="00262CF0" w:rsidRPr="00F954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95493">
              <w:rPr>
                <w:rFonts w:ascii="Times New Roman" w:hAnsi="Times New Roman" w:cs="Times New Roman"/>
              </w:rPr>
              <w:lastRenderedPageBreak/>
              <w:t xml:space="preserve">Коренная, А. А.  Преступления в сфере экономической деятельности : учебник для вузов / А. А. Коренная. — Москва : Издательство Юрайт, 2025. — 383 с. — (Высшее образование). — </w:t>
            </w:r>
            <w:r w:rsidRPr="00F95493">
              <w:rPr>
                <w:rFonts w:ascii="Times New Roman" w:hAnsi="Times New Roman" w:cs="Times New Roman"/>
                <w:lang w:val="en-US"/>
              </w:rPr>
              <w:t>ISBN</w:t>
            </w:r>
            <w:r w:rsidRPr="00F95493">
              <w:rPr>
                <w:rFonts w:ascii="Times New Roman" w:hAnsi="Times New Roman" w:cs="Times New Roman"/>
              </w:rPr>
              <w:t xml:space="preserve"> 978-5-534-14394-2. — Текст : электронный // Образовательная платформа Юрайт [сайт].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6D4278E3" w14:textId="77777777" w:rsidR="00262CF0" w:rsidRPr="00F95493" w:rsidRDefault="00572548" w:rsidP="00F95493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9549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https://urait.ru/bcode/567912</w:t>
              </w:r>
            </w:hyperlink>
          </w:p>
        </w:tc>
      </w:tr>
      <w:tr w:rsidR="00262CF0" w:rsidRPr="00F95493" w14:paraId="011798E4" w14:textId="77777777" w:rsidTr="00F95493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54F51368" w14:textId="77777777" w:rsidR="00262CF0" w:rsidRPr="00F9549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95493">
              <w:rPr>
                <w:rFonts w:ascii="Times New Roman" w:hAnsi="Times New Roman" w:cs="Times New Roman"/>
              </w:rPr>
              <w:t xml:space="preserve">Андреева, Дарья Андреевна. Экономико-правовые методы предупреждения экономической преступности : учебное пособие / Д.А.Андреева, С.Е.Елкин ; М-во науки и высш. образовангия Рос. Федерации, С.-Петерб, гос. экон. ун-т, Каф. экон. безопасности. </w:t>
            </w:r>
            <w:r w:rsidRPr="00F95493">
              <w:rPr>
                <w:rFonts w:ascii="Times New Roman" w:hAnsi="Times New Roman" w:cs="Times New Roman"/>
                <w:lang w:val="en-US"/>
              </w:rPr>
              <w:t>Санкт-Петербург : Изд-во СПбГЭУ, 2021.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58F66F45" w14:textId="77777777" w:rsidR="00262CF0" w:rsidRPr="00F95493" w:rsidRDefault="00572548" w:rsidP="00F95493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95493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F95493">
                <w:rPr>
                  <w:rFonts w:ascii="Times New Roman" w:hAnsi="Times New Roman" w:cs="Times New Roman"/>
                  <w:color w:val="00008B"/>
                  <w:u w:val="single"/>
                </w:rPr>
                <w:t>%D0%B5%D0%BD%D0%B8%D1%8F_2.pdf</w:t>
              </w:r>
            </w:hyperlink>
          </w:p>
        </w:tc>
      </w:tr>
      <w:tr w:rsidR="00262CF0" w:rsidRPr="00F95493" w14:paraId="6E5FD367" w14:textId="77777777" w:rsidTr="00F95493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015108BF" w14:textId="77777777" w:rsidR="00262CF0" w:rsidRPr="00F9549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95493">
              <w:rPr>
                <w:rFonts w:ascii="Times New Roman" w:hAnsi="Times New Roman" w:cs="Times New Roman"/>
              </w:rPr>
              <w:t xml:space="preserve">Елкин, Станислав Евгеньевич. Экономико-правовые методы предупреждения экономической преступности : учебное пособие / С.Е.Елкин ; М-во науки и высш. образования Рос. Федерации, С.-Петерб. гос. экон. ун-т, Каф. экон. безопасности. </w:t>
            </w:r>
            <w:r w:rsidRPr="00F95493">
              <w:rPr>
                <w:rFonts w:ascii="Times New Roman" w:hAnsi="Times New Roman" w:cs="Times New Roman"/>
                <w:lang w:val="en-US"/>
              </w:rPr>
              <w:t>Санкт-Петербург : Изд-во СПбГЭУ, 2020.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C9376B" w14:textId="77777777" w:rsidR="00262CF0" w:rsidRPr="00F95493" w:rsidRDefault="00572548" w:rsidP="00F95493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F95493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F95493">
                <w:rPr>
                  <w:rFonts w:ascii="Times New Roman" w:hAnsi="Times New Roman" w:cs="Times New Roman"/>
                  <w:color w:val="00008B"/>
                  <w:u w:val="single"/>
                </w:rPr>
                <w:t>%D0%BE%D0%B4%D1%8B_%D1%871.pdf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04EA68D" w14:textId="77777777" w:rsidTr="007B550D">
        <w:tc>
          <w:tcPr>
            <w:tcW w:w="9345" w:type="dxa"/>
          </w:tcPr>
          <w:p w14:paraId="6D3E0B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CAC39E" w14:textId="77777777" w:rsidTr="007B550D">
        <w:tc>
          <w:tcPr>
            <w:tcW w:w="9345" w:type="dxa"/>
          </w:tcPr>
          <w:p w14:paraId="64581F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5EC090" w14:textId="77777777" w:rsidTr="007B550D">
        <w:tc>
          <w:tcPr>
            <w:tcW w:w="9345" w:type="dxa"/>
          </w:tcPr>
          <w:p w14:paraId="34BF48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F27C135" w14:textId="77777777" w:rsidTr="007B550D">
        <w:tc>
          <w:tcPr>
            <w:tcW w:w="9345" w:type="dxa"/>
          </w:tcPr>
          <w:p w14:paraId="330E1A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7254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2D2D9D33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95493" w:rsidRPr="00F95493" w14:paraId="1863BA22" w14:textId="77777777" w:rsidTr="00113231">
        <w:tc>
          <w:tcPr>
            <w:tcW w:w="7797" w:type="dxa"/>
            <w:shd w:val="clear" w:color="auto" w:fill="auto"/>
          </w:tcPr>
          <w:p w14:paraId="59EEA17F" w14:textId="77777777" w:rsidR="00F95493" w:rsidRPr="00F95493" w:rsidRDefault="00F95493" w:rsidP="00F9549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954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2B6583C" w14:textId="77777777" w:rsidR="00F95493" w:rsidRPr="00F95493" w:rsidRDefault="00F95493" w:rsidP="00F9549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954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95493" w:rsidRPr="00F95493" w14:paraId="5F22B797" w14:textId="77777777" w:rsidTr="00113231">
        <w:tc>
          <w:tcPr>
            <w:tcW w:w="7797" w:type="dxa"/>
            <w:shd w:val="clear" w:color="auto" w:fill="auto"/>
          </w:tcPr>
          <w:p w14:paraId="44E87701" w14:textId="28A17419" w:rsidR="00F95493" w:rsidRPr="00F95493" w:rsidRDefault="00F95493" w:rsidP="00F9549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95493">
              <w:rPr>
                <w:sz w:val="22"/>
                <w:szCs w:val="22"/>
              </w:rPr>
              <w:t>Ауд. 322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мест, рабочее место преподавателя, доска настенная магнитная Переносной мультимедийный комплект: Ноутбук </w:t>
            </w:r>
            <w:r w:rsidRPr="00F95493">
              <w:rPr>
                <w:sz w:val="22"/>
                <w:szCs w:val="22"/>
                <w:lang w:val="en-US"/>
              </w:rPr>
              <w:t>HP</w:t>
            </w:r>
            <w:r w:rsidRPr="00F95493">
              <w:rPr>
                <w:sz w:val="22"/>
                <w:szCs w:val="22"/>
              </w:rPr>
              <w:t xml:space="preserve"> 250 </w:t>
            </w:r>
            <w:r w:rsidRPr="00F95493">
              <w:rPr>
                <w:sz w:val="22"/>
                <w:szCs w:val="22"/>
                <w:lang w:val="en-US"/>
              </w:rPr>
              <w:t>G</w:t>
            </w:r>
            <w:r w:rsidRPr="00F95493">
              <w:rPr>
                <w:sz w:val="22"/>
                <w:szCs w:val="22"/>
              </w:rPr>
              <w:t>6 1</w:t>
            </w:r>
            <w:r w:rsidRPr="00F95493">
              <w:rPr>
                <w:sz w:val="22"/>
                <w:szCs w:val="22"/>
                <w:lang w:val="en-US"/>
              </w:rPr>
              <w:t>WY</w:t>
            </w:r>
            <w:r w:rsidRPr="00F95493">
              <w:rPr>
                <w:sz w:val="22"/>
                <w:szCs w:val="22"/>
              </w:rPr>
              <w:t>58</w:t>
            </w:r>
            <w:r w:rsidRPr="00F95493">
              <w:rPr>
                <w:sz w:val="22"/>
                <w:szCs w:val="22"/>
                <w:lang w:val="en-US"/>
              </w:rPr>
              <w:t>EA</w:t>
            </w:r>
            <w:r w:rsidRPr="00F95493">
              <w:rPr>
                <w:sz w:val="22"/>
                <w:szCs w:val="22"/>
              </w:rPr>
              <w:t xml:space="preserve">, Мультимедийный проектор </w:t>
            </w:r>
            <w:r w:rsidRPr="00F95493">
              <w:rPr>
                <w:sz w:val="22"/>
                <w:szCs w:val="22"/>
                <w:lang w:val="en-US"/>
              </w:rPr>
              <w:t>LG</w:t>
            </w:r>
            <w:r w:rsidRPr="00F95493"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  <w:lang w:val="en-US"/>
              </w:rPr>
              <w:t>PF</w:t>
            </w:r>
            <w:r w:rsidRPr="00F95493">
              <w:rPr>
                <w:sz w:val="22"/>
                <w:szCs w:val="22"/>
              </w:rPr>
              <w:t>1500</w:t>
            </w:r>
            <w:r w:rsidRPr="00F95493">
              <w:rPr>
                <w:sz w:val="22"/>
                <w:szCs w:val="22"/>
                <w:lang w:val="en-US"/>
              </w:rPr>
              <w:t>G</w:t>
            </w:r>
            <w:r w:rsidRPr="00F954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2A343C" w14:textId="77777777" w:rsidR="00F95493" w:rsidRPr="00F95493" w:rsidRDefault="00F95493" w:rsidP="00F9549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9549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95493">
              <w:rPr>
                <w:sz w:val="22"/>
                <w:szCs w:val="22"/>
                <w:lang w:val="en-US"/>
              </w:rPr>
              <w:t>А</w:t>
            </w:r>
          </w:p>
        </w:tc>
      </w:tr>
      <w:tr w:rsidR="00F95493" w:rsidRPr="00F95493" w14:paraId="6DB252D5" w14:textId="77777777" w:rsidTr="00113231">
        <w:tc>
          <w:tcPr>
            <w:tcW w:w="7797" w:type="dxa"/>
            <w:shd w:val="clear" w:color="auto" w:fill="auto"/>
          </w:tcPr>
          <w:p w14:paraId="51E9F4DF" w14:textId="54EFAD09" w:rsidR="00F95493" w:rsidRPr="00F95493" w:rsidRDefault="00F95493" w:rsidP="00F9549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95493">
              <w:rPr>
                <w:sz w:val="22"/>
                <w:szCs w:val="22"/>
              </w:rPr>
              <w:t>Ауд. 403 Лаборатория "Лабораторный комплекс"</w:t>
            </w:r>
            <w:r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F95493">
              <w:rPr>
                <w:sz w:val="22"/>
                <w:szCs w:val="22"/>
                <w:lang w:val="en-US"/>
              </w:rPr>
              <w:t>Acer</w:t>
            </w:r>
            <w:r w:rsidRPr="00F95493"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  <w:lang w:val="en-US"/>
              </w:rPr>
              <w:t>Aspire</w:t>
            </w:r>
            <w:r w:rsidRPr="00F95493"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  <w:lang w:val="en-US"/>
              </w:rPr>
              <w:t>Z</w:t>
            </w:r>
            <w:r w:rsidRPr="00F95493">
              <w:rPr>
                <w:sz w:val="22"/>
                <w:szCs w:val="22"/>
              </w:rPr>
              <w:t xml:space="preserve">1811 </w:t>
            </w:r>
            <w:r w:rsidRPr="00F95493">
              <w:rPr>
                <w:sz w:val="22"/>
                <w:szCs w:val="22"/>
                <w:lang w:val="en-US"/>
              </w:rPr>
              <w:t>Intel</w:t>
            </w:r>
            <w:r w:rsidRPr="00F95493"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  <w:lang w:val="en-US"/>
              </w:rPr>
              <w:t>Core</w:t>
            </w:r>
            <w:r w:rsidRPr="00F95493"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  <w:lang w:val="en-US"/>
              </w:rPr>
              <w:t>i</w:t>
            </w:r>
            <w:r w:rsidRPr="00F95493">
              <w:rPr>
                <w:sz w:val="22"/>
                <w:szCs w:val="22"/>
              </w:rPr>
              <w:t>5-2400</w:t>
            </w:r>
            <w:r w:rsidRPr="00F95493">
              <w:rPr>
                <w:sz w:val="22"/>
                <w:szCs w:val="22"/>
                <w:lang w:val="en-US"/>
              </w:rPr>
              <w:t>S</w:t>
            </w:r>
            <w:r w:rsidRPr="00F95493">
              <w:rPr>
                <w:sz w:val="22"/>
                <w:szCs w:val="22"/>
              </w:rPr>
              <w:t>@2.50</w:t>
            </w:r>
            <w:r w:rsidRPr="00F95493">
              <w:rPr>
                <w:sz w:val="22"/>
                <w:szCs w:val="22"/>
                <w:lang w:val="en-US"/>
              </w:rPr>
              <w:t>GHz</w:t>
            </w:r>
            <w:r w:rsidRPr="00F95493">
              <w:rPr>
                <w:sz w:val="22"/>
                <w:szCs w:val="22"/>
              </w:rPr>
              <w:t>/4</w:t>
            </w:r>
            <w:r w:rsidRPr="00F95493">
              <w:rPr>
                <w:sz w:val="22"/>
                <w:szCs w:val="22"/>
                <w:lang w:val="en-US"/>
              </w:rPr>
              <w:t>Gb</w:t>
            </w:r>
            <w:r w:rsidRPr="00F95493">
              <w:rPr>
                <w:sz w:val="22"/>
                <w:szCs w:val="22"/>
              </w:rPr>
              <w:t>/1</w:t>
            </w:r>
            <w:r w:rsidRPr="00F95493">
              <w:rPr>
                <w:sz w:val="22"/>
                <w:szCs w:val="22"/>
                <w:lang w:val="en-US"/>
              </w:rPr>
              <w:t>Tb</w:t>
            </w:r>
            <w:r w:rsidRPr="00F95493">
              <w:rPr>
                <w:sz w:val="22"/>
                <w:szCs w:val="22"/>
              </w:rPr>
              <w:t xml:space="preserve"> - 1 шт.,  Компьютер </w:t>
            </w:r>
            <w:r w:rsidRPr="00F95493">
              <w:rPr>
                <w:sz w:val="22"/>
                <w:szCs w:val="22"/>
                <w:lang w:val="en-US"/>
              </w:rPr>
              <w:t>I</w:t>
            </w:r>
            <w:r w:rsidRPr="00F95493">
              <w:rPr>
                <w:sz w:val="22"/>
                <w:szCs w:val="22"/>
              </w:rPr>
              <w:t xml:space="preserve">3-8100/ 8Гб/500Гб/ </w:t>
            </w:r>
            <w:r w:rsidRPr="00F95493">
              <w:rPr>
                <w:sz w:val="22"/>
                <w:szCs w:val="22"/>
                <w:lang w:val="en-US"/>
              </w:rPr>
              <w:t>Philips</w:t>
            </w:r>
            <w:r w:rsidRPr="00F95493">
              <w:rPr>
                <w:sz w:val="22"/>
                <w:szCs w:val="22"/>
              </w:rPr>
              <w:t>224</w:t>
            </w:r>
            <w:r w:rsidRPr="00F95493">
              <w:rPr>
                <w:sz w:val="22"/>
                <w:szCs w:val="22"/>
                <w:lang w:val="en-US"/>
              </w:rPr>
              <w:t>E</w:t>
            </w:r>
            <w:r w:rsidRPr="00F95493">
              <w:rPr>
                <w:sz w:val="22"/>
                <w:szCs w:val="22"/>
              </w:rPr>
              <w:t>5</w:t>
            </w:r>
            <w:r w:rsidRPr="00F95493">
              <w:rPr>
                <w:sz w:val="22"/>
                <w:szCs w:val="22"/>
                <w:lang w:val="en-US"/>
              </w:rPr>
              <w:t>QSB</w:t>
            </w:r>
            <w:r w:rsidRPr="00F95493">
              <w:rPr>
                <w:sz w:val="22"/>
                <w:szCs w:val="22"/>
              </w:rPr>
              <w:t xml:space="preserve"> - 13 шт., Мультимедийный проектор </w:t>
            </w:r>
            <w:r w:rsidRPr="00F95493">
              <w:rPr>
                <w:sz w:val="22"/>
                <w:szCs w:val="22"/>
                <w:lang w:val="en-US"/>
              </w:rPr>
              <w:t>NEC</w:t>
            </w:r>
            <w:r w:rsidRPr="00F95493"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  <w:lang w:val="en-US"/>
              </w:rPr>
              <w:t>ME</w:t>
            </w:r>
            <w:r w:rsidRPr="00F95493">
              <w:rPr>
                <w:sz w:val="22"/>
                <w:szCs w:val="22"/>
              </w:rPr>
              <w:t>401</w:t>
            </w:r>
            <w:r w:rsidRPr="00F95493">
              <w:rPr>
                <w:sz w:val="22"/>
                <w:szCs w:val="22"/>
                <w:lang w:val="en-US"/>
              </w:rPr>
              <w:t>X</w:t>
            </w:r>
            <w:r w:rsidRPr="00F95493">
              <w:rPr>
                <w:sz w:val="22"/>
                <w:szCs w:val="22"/>
              </w:rPr>
              <w:t xml:space="preserve"> - 1 шт., Колонки </w:t>
            </w:r>
            <w:r w:rsidRPr="00F95493">
              <w:rPr>
                <w:sz w:val="22"/>
                <w:szCs w:val="22"/>
                <w:lang w:val="en-US"/>
              </w:rPr>
              <w:t>JBL</w:t>
            </w:r>
            <w:r w:rsidRPr="00F95493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F95493">
              <w:rPr>
                <w:sz w:val="22"/>
                <w:szCs w:val="22"/>
                <w:lang w:val="en-US"/>
              </w:rPr>
              <w:t>Screen</w:t>
            </w:r>
            <w:r w:rsidRPr="00F95493"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  <w:lang w:val="en-US"/>
              </w:rPr>
              <w:t>Media</w:t>
            </w:r>
            <w:r w:rsidRPr="00F95493"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  <w:lang w:val="en-US"/>
              </w:rPr>
              <w:t>Champion</w:t>
            </w:r>
            <w:r w:rsidRPr="00F95493">
              <w:rPr>
                <w:sz w:val="22"/>
                <w:szCs w:val="22"/>
              </w:rPr>
              <w:t xml:space="preserve"> 203</w:t>
            </w:r>
            <w:r w:rsidRPr="00F95493">
              <w:rPr>
                <w:sz w:val="22"/>
                <w:szCs w:val="22"/>
                <w:lang w:val="en-US"/>
              </w:rPr>
              <w:t>x</w:t>
            </w:r>
            <w:r w:rsidRPr="00F95493">
              <w:rPr>
                <w:sz w:val="22"/>
                <w:szCs w:val="22"/>
              </w:rPr>
              <w:t>153</w:t>
            </w:r>
            <w:r w:rsidRPr="00F95493">
              <w:rPr>
                <w:sz w:val="22"/>
                <w:szCs w:val="22"/>
                <w:lang w:val="en-US"/>
              </w:rPr>
              <w:t>cm</w:t>
            </w:r>
            <w:r w:rsidRPr="00F95493">
              <w:rPr>
                <w:sz w:val="22"/>
                <w:szCs w:val="22"/>
              </w:rPr>
              <w:t xml:space="preserve">. </w:t>
            </w:r>
            <w:r w:rsidRPr="00F95493">
              <w:rPr>
                <w:sz w:val="22"/>
                <w:szCs w:val="22"/>
                <w:lang w:val="en-US"/>
              </w:rPr>
              <w:t>MW</w:t>
            </w:r>
            <w:r w:rsidRPr="00F95493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F95493">
              <w:rPr>
                <w:sz w:val="22"/>
                <w:szCs w:val="22"/>
                <w:lang w:val="en-US"/>
              </w:rPr>
              <w:t>UNI</w:t>
            </w:r>
            <w:r w:rsidRPr="00F95493"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  <w:lang w:val="en-US"/>
              </w:rPr>
              <w:t>FI</w:t>
            </w:r>
            <w:r w:rsidRPr="00F95493"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  <w:lang w:val="en-US"/>
              </w:rPr>
              <w:t>AP</w:t>
            </w:r>
            <w:r w:rsidRPr="00F95493"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  <w:lang w:val="en-US"/>
              </w:rPr>
              <w:t>PRO</w:t>
            </w:r>
            <w:r w:rsidRPr="00F95493">
              <w:rPr>
                <w:sz w:val="22"/>
                <w:szCs w:val="22"/>
              </w:rPr>
              <w:t>/</w:t>
            </w:r>
            <w:r w:rsidRPr="00F95493">
              <w:rPr>
                <w:sz w:val="22"/>
                <w:szCs w:val="22"/>
                <w:lang w:val="en-US"/>
              </w:rPr>
              <w:t>Ubiquiti</w:t>
            </w:r>
            <w:r w:rsidRPr="00F9549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63E0C3" w14:textId="77777777" w:rsidR="00F95493" w:rsidRPr="00F95493" w:rsidRDefault="00F95493" w:rsidP="00F9549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9549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95493">
              <w:rPr>
                <w:sz w:val="22"/>
                <w:szCs w:val="22"/>
                <w:lang w:val="en-US"/>
              </w:rPr>
              <w:t>А</w:t>
            </w:r>
          </w:p>
        </w:tc>
      </w:tr>
      <w:tr w:rsidR="00F95493" w:rsidRPr="00F95493" w14:paraId="17FD22C5" w14:textId="77777777" w:rsidTr="00113231">
        <w:tc>
          <w:tcPr>
            <w:tcW w:w="7797" w:type="dxa"/>
            <w:shd w:val="clear" w:color="auto" w:fill="auto"/>
          </w:tcPr>
          <w:p w14:paraId="6D20A5D8" w14:textId="09CE16D4" w:rsidR="00F95493" w:rsidRPr="00F95493" w:rsidRDefault="00F95493" w:rsidP="00F9549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95493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F95493">
              <w:rPr>
                <w:sz w:val="22"/>
                <w:szCs w:val="22"/>
                <w:lang w:val="en-US"/>
              </w:rPr>
              <w:t>Jedia</w:t>
            </w:r>
            <w:r w:rsidRPr="00F95493"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  <w:lang w:val="en-US"/>
              </w:rPr>
              <w:t>TA</w:t>
            </w:r>
            <w:r w:rsidRPr="00F95493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F95493">
              <w:rPr>
                <w:sz w:val="22"/>
                <w:szCs w:val="22"/>
                <w:lang w:val="en-US"/>
              </w:rPr>
              <w:t>ACER</w:t>
            </w:r>
            <w:r w:rsidRPr="00F95493"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  <w:lang w:val="en-US"/>
              </w:rPr>
              <w:t>Aspire</w:t>
            </w:r>
            <w:r w:rsidRPr="00F95493"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  <w:lang w:val="en-US"/>
              </w:rPr>
              <w:t>Z</w:t>
            </w:r>
            <w:r w:rsidRPr="00F95493">
              <w:rPr>
                <w:sz w:val="22"/>
                <w:szCs w:val="22"/>
              </w:rPr>
              <w:t xml:space="preserve">1811 - 1 шт., Акустическая система </w:t>
            </w:r>
            <w:r w:rsidRPr="00F95493">
              <w:rPr>
                <w:sz w:val="22"/>
                <w:szCs w:val="22"/>
                <w:lang w:val="en-US"/>
              </w:rPr>
              <w:t>JBL</w:t>
            </w:r>
            <w:r w:rsidRPr="00F95493"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  <w:lang w:val="en-US"/>
              </w:rPr>
              <w:t>CONTROL</w:t>
            </w:r>
            <w:r w:rsidRPr="00F95493">
              <w:rPr>
                <w:sz w:val="22"/>
                <w:szCs w:val="22"/>
              </w:rPr>
              <w:t xml:space="preserve"> 25 </w:t>
            </w:r>
            <w:r w:rsidRPr="00F95493">
              <w:rPr>
                <w:sz w:val="22"/>
                <w:szCs w:val="22"/>
                <w:lang w:val="en-US"/>
              </w:rPr>
              <w:t>WH</w:t>
            </w:r>
            <w:r w:rsidRPr="00F95493">
              <w:rPr>
                <w:sz w:val="22"/>
                <w:szCs w:val="22"/>
              </w:rPr>
              <w:t xml:space="preserve"> - 2 шт., Мультимедиа проектор </w:t>
            </w:r>
            <w:r w:rsidRPr="00F95493">
              <w:rPr>
                <w:sz w:val="22"/>
                <w:szCs w:val="22"/>
                <w:lang w:val="en-US"/>
              </w:rPr>
              <w:t>NEC</w:t>
            </w:r>
            <w:r w:rsidRPr="00F95493">
              <w:rPr>
                <w:sz w:val="22"/>
                <w:szCs w:val="22"/>
              </w:rPr>
              <w:t xml:space="preserve"> </w:t>
            </w:r>
            <w:r w:rsidRPr="00F95493">
              <w:rPr>
                <w:sz w:val="22"/>
                <w:szCs w:val="22"/>
                <w:lang w:val="en-US"/>
              </w:rPr>
              <w:t>V</w:t>
            </w:r>
            <w:r w:rsidRPr="00F95493">
              <w:rPr>
                <w:sz w:val="22"/>
                <w:szCs w:val="22"/>
              </w:rPr>
              <w:t>300</w:t>
            </w:r>
            <w:r w:rsidRPr="00F95493">
              <w:rPr>
                <w:sz w:val="22"/>
                <w:szCs w:val="22"/>
                <w:lang w:val="en-US"/>
              </w:rPr>
              <w:t>W</w:t>
            </w:r>
            <w:r w:rsidRPr="00F9549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874209" w14:textId="77777777" w:rsidR="00F95493" w:rsidRPr="00F95493" w:rsidRDefault="00F95493" w:rsidP="00F9549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95493">
              <w:rPr>
                <w:sz w:val="22"/>
                <w:szCs w:val="22"/>
              </w:rPr>
              <w:t>192007, г. Санкт-Петербург, ул. Прилукская, д. 3, лит. А</w:t>
            </w:r>
          </w:p>
        </w:tc>
      </w:tr>
    </w:tbl>
    <w:p w14:paraId="49F4766F" w14:textId="62D0829C" w:rsidR="00F95493" w:rsidRDefault="00F95493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5493" w14:paraId="100956AD" w14:textId="77777777" w:rsidTr="00F95493">
        <w:tc>
          <w:tcPr>
            <w:tcW w:w="562" w:type="dxa"/>
          </w:tcPr>
          <w:p w14:paraId="30326689" w14:textId="77777777" w:rsidR="00F95493" w:rsidRPr="0088508F" w:rsidRDefault="00F954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8946592" w14:textId="77777777" w:rsidR="00F95493" w:rsidRDefault="00F954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9549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54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95493" w14:paraId="5A1C9382" w14:textId="77777777" w:rsidTr="00801458">
        <w:tc>
          <w:tcPr>
            <w:tcW w:w="2336" w:type="dxa"/>
          </w:tcPr>
          <w:p w14:paraId="4C518DAB" w14:textId="77777777" w:rsidR="005D65A5" w:rsidRPr="00F954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54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954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54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954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54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954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54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95493" w14:paraId="07658034" w14:textId="77777777" w:rsidTr="00801458">
        <w:tc>
          <w:tcPr>
            <w:tcW w:w="2336" w:type="dxa"/>
          </w:tcPr>
          <w:p w14:paraId="1553D698" w14:textId="78F29BFB" w:rsidR="005D65A5" w:rsidRPr="00F954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95493" w:rsidRDefault="007478E0" w:rsidP="00801458">
            <w:pPr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95493" w:rsidRDefault="007478E0" w:rsidP="00801458">
            <w:pPr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95493" w:rsidRDefault="007478E0" w:rsidP="00801458">
            <w:pPr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95493" w14:paraId="0D9E45DC" w14:textId="77777777" w:rsidTr="00801458">
        <w:tc>
          <w:tcPr>
            <w:tcW w:w="2336" w:type="dxa"/>
          </w:tcPr>
          <w:p w14:paraId="732BDCB3" w14:textId="77777777" w:rsidR="005D65A5" w:rsidRPr="00F954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BEC60C" w14:textId="77777777" w:rsidR="005D65A5" w:rsidRPr="00F95493" w:rsidRDefault="007478E0" w:rsidP="00801458">
            <w:pPr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5C0A07C" w14:textId="77777777" w:rsidR="005D65A5" w:rsidRPr="00F95493" w:rsidRDefault="007478E0" w:rsidP="00801458">
            <w:pPr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D9A510" w14:textId="77777777" w:rsidR="005D65A5" w:rsidRPr="00F95493" w:rsidRDefault="007478E0" w:rsidP="00801458">
            <w:pPr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F95493" w14:paraId="26179A22" w14:textId="77777777" w:rsidTr="00801458">
        <w:tc>
          <w:tcPr>
            <w:tcW w:w="2336" w:type="dxa"/>
          </w:tcPr>
          <w:p w14:paraId="0BEAC3BE" w14:textId="77777777" w:rsidR="005D65A5" w:rsidRPr="00F954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641A0D" w14:textId="77777777" w:rsidR="005D65A5" w:rsidRPr="00F95493" w:rsidRDefault="007478E0" w:rsidP="00801458">
            <w:pPr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348503F" w14:textId="77777777" w:rsidR="005D65A5" w:rsidRPr="00F95493" w:rsidRDefault="007478E0" w:rsidP="00801458">
            <w:pPr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3B4D77" w14:textId="77777777" w:rsidR="005D65A5" w:rsidRPr="00F95493" w:rsidRDefault="007478E0" w:rsidP="00801458">
            <w:pPr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14EED0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5493" w14:paraId="26B68C64" w14:textId="77777777" w:rsidTr="00F95493">
        <w:tc>
          <w:tcPr>
            <w:tcW w:w="562" w:type="dxa"/>
          </w:tcPr>
          <w:p w14:paraId="6C9D6915" w14:textId="77777777" w:rsidR="00F95493" w:rsidRDefault="00F9549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D5309B" w14:textId="77777777" w:rsidR="00F95493" w:rsidRDefault="00F954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95493" w14:paraId="0267C479" w14:textId="77777777" w:rsidTr="00801458">
        <w:tc>
          <w:tcPr>
            <w:tcW w:w="2500" w:type="pct"/>
          </w:tcPr>
          <w:p w14:paraId="37F699C9" w14:textId="77777777" w:rsidR="00B8237E" w:rsidRPr="00F954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54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954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54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95493" w14:paraId="3F240151" w14:textId="77777777" w:rsidTr="00801458">
        <w:tc>
          <w:tcPr>
            <w:tcW w:w="2500" w:type="pct"/>
          </w:tcPr>
          <w:p w14:paraId="61E91592" w14:textId="61A0874C" w:rsidR="00B8237E" w:rsidRPr="00F954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F95493" w:rsidRDefault="005C548A" w:rsidP="00801458">
            <w:pPr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95493" w14:paraId="09554E51" w14:textId="77777777" w:rsidTr="00801458">
        <w:tc>
          <w:tcPr>
            <w:tcW w:w="2500" w:type="pct"/>
          </w:tcPr>
          <w:p w14:paraId="7280E443" w14:textId="77777777" w:rsidR="00B8237E" w:rsidRPr="00F954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5C1DD58" w14:textId="77777777" w:rsidR="00B8237E" w:rsidRPr="00F95493" w:rsidRDefault="005C548A" w:rsidP="00801458">
            <w:pPr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95493" w14:paraId="5C43C57A" w14:textId="77777777" w:rsidTr="00801458">
        <w:tc>
          <w:tcPr>
            <w:tcW w:w="2500" w:type="pct"/>
          </w:tcPr>
          <w:p w14:paraId="28AA28A2" w14:textId="77777777" w:rsidR="00B8237E" w:rsidRPr="00F954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2E592F7" w14:textId="77777777" w:rsidR="00B8237E" w:rsidRPr="00F95493" w:rsidRDefault="005C548A" w:rsidP="00801458">
            <w:pPr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2,7,8</w:t>
            </w:r>
          </w:p>
        </w:tc>
      </w:tr>
      <w:tr w:rsidR="00B8237E" w:rsidRPr="00F95493" w14:paraId="091E4532" w14:textId="77777777" w:rsidTr="00801458">
        <w:tc>
          <w:tcPr>
            <w:tcW w:w="2500" w:type="pct"/>
          </w:tcPr>
          <w:p w14:paraId="2EFBB88E" w14:textId="77777777" w:rsidR="00B8237E" w:rsidRPr="00F954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9E3F442" w14:textId="77777777" w:rsidR="00B8237E" w:rsidRPr="00F95493" w:rsidRDefault="005C548A" w:rsidP="00801458">
            <w:pPr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3,4,5</w:t>
            </w:r>
          </w:p>
        </w:tc>
      </w:tr>
      <w:tr w:rsidR="00B8237E" w:rsidRPr="00F95493" w14:paraId="3F93BF3A" w14:textId="77777777" w:rsidTr="00801458">
        <w:tc>
          <w:tcPr>
            <w:tcW w:w="2500" w:type="pct"/>
          </w:tcPr>
          <w:p w14:paraId="695151FF" w14:textId="77777777" w:rsidR="00B8237E" w:rsidRPr="00F95493" w:rsidRDefault="00B8237E" w:rsidP="00801458">
            <w:pPr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FC3A4BC" w14:textId="77777777" w:rsidR="00B8237E" w:rsidRPr="00F95493" w:rsidRDefault="005C548A" w:rsidP="00801458">
            <w:pPr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95493" w14:paraId="506F7E6F" w14:textId="77777777" w:rsidTr="00801458">
        <w:tc>
          <w:tcPr>
            <w:tcW w:w="2500" w:type="pct"/>
          </w:tcPr>
          <w:p w14:paraId="221BE286" w14:textId="77777777" w:rsidR="00B8237E" w:rsidRPr="00F95493" w:rsidRDefault="00B8237E" w:rsidP="00801458">
            <w:pPr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2CDE8FA" w14:textId="77777777" w:rsidR="00B8237E" w:rsidRPr="00F95493" w:rsidRDefault="005C548A" w:rsidP="00801458">
            <w:pPr>
              <w:rPr>
                <w:rFonts w:ascii="Times New Roman" w:hAnsi="Times New Roman" w:cs="Times New Roman"/>
              </w:rPr>
            </w:pPr>
            <w:r w:rsidRPr="00F9549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954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954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954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954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954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954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954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954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F09BE" w14:textId="77777777" w:rsidR="00572548" w:rsidRDefault="00572548" w:rsidP="00315CA6">
      <w:pPr>
        <w:spacing w:after="0" w:line="240" w:lineRule="auto"/>
      </w:pPr>
      <w:r>
        <w:separator/>
      </w:r>
    </w:p>
  </w:endnote>
  <w:endnote w:type="continuationSeparator" w:id="0">
    <w:p w14:paraId="0A809835" w14:textId="77777777" w:rsidR="00572548" w:rsidRDefault="0057254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48BD5D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311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46B6E" w14:textId="77777777" w:rsidR="00572548" w:rsidRDefault="00572548" w:rsidP="00315CA6">
      <w:pPr>
        <w:spacing w:after="0" w:line="240" w:lineRule="auto"/>
      </w:pPr>
      <w:r>
        <w:separator/>
      </w:r>
    </w:p>
  </w:footnote>
  <w:footnote w:type="continuationSeparator" w:id="0">
    <w:p w14:paraId="0A07737E" w14:textId="77777777" w:rsidR="00572548" w:rsidRDefault="0057254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59F9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2548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1005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508F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1311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5493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4CD1B4F6-3A15-4AE5-AF54-300E518CC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6791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339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309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D%D0%BA%D0%BE%D0%BD%D0%BE%D0%BC%D0%B8%D0%BA%D0%BE-%D0%BF%D1%80%D0%B0%D0%B2%D0%BE%D0%B2%D1%8B%D0%B5%20%D0%BC%D0%B5%D1%82%D0%BE%D0%B4%D1%8B_%D1%871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ac.unecon.ru/elibrary/2015/ucheb/%D0%AD%D0%BA%D0%BE%D0%BD%D0%BE%D0%BC%D0%B8%D0%BA%D0%BE-%D0%BF%D1%80%D0%B0%D0%B2%D0%BE%D0%B2%D1%8B%D0%B5%20%D0%BC%D0%B5%D1%82%D0%BE%D0%B4%D1%8B%20%D0%BF%D1%80%D0%B5%D0%B4%D1%83%D0%BF%D1%80%D0%B5%D0%B6%D0%B4%D0%B5%D0%BD%D0%B8%D1%8F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505DF3-9277-4812-AEB6-7A6AE48FA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3865</Words>
  <Characters>22031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